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  <w:spacing w:after="240"/>
        <w:jc w:val="center"/>
      </w:pPr>
      <w:r>
        <w:rPr>
          <w:b/>
          <w:bCs/>
          <w:sz w:val="48"/>
          <w:szCs w:val="48"/>
        </w:rPr>
        <w:t xml:space="preserve">Software Release Plan</w:t>
      </w:r>
    </w:p>
    <w:p>
      <w:pPr>
        <w:spacing w:after="480"/>
        <w:jc w:val="center"/>
      </w:pPr>
      <w:r>
        <w:rPr>
          <w:color w:val="666666"/>
          <w:sz w:val="28"/>
          <w:szCs w:val="28"/>
        </w:rPr>
        <w:t xml:space="preserve">Structured Deployment Process</w:t>
      </w:r>
    </w:p>
    <w:p>
      <w:pPr>
        <w:pStyle w:val="Heading1"/>
      </w:pPr>
      <w:r>
        <w:t xml:space="preserve">Release Information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3120"/>
        <w:gridCol w:w="6240"/>
      </w:tblGrid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</w:tcPr>
          <w:p>
            <w:r>
              <w:rPr>
                <w:b/>
                <w:bCs/>
              </w:rPr>
              <w:t xml:space="preserve">Release Version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</w:tcPr>
          <w:p>
            <w:r>
              <w:rPr>
                <w:b/>
                <w:bCs/>
              </w:rPr>
              <w:t xml:space="preserve">Target Deployment Date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</w:tcPr>
          <w:p>
            <w:r>
              <w:rPr>
                <w:b/>
                <w:bCs/>
              </w:rPr>
              <w:t xml:space="preserve">Release Manager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</w:tcPr>
          <w:p>
            <w:r>
              <w:rPr>
                <w:b/>
                <w:bCs/>
              </w:rPr>
              <w:t xml:space="preserve">Engineering Lead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3F2FD" w:val="clear"/>
          </w:tcPr>
          <w:p>
            <w:r>
              <w:rPr>
                <w:b/>
                <w:bCs/>
              </w:rPr>
              <w:t xml:space="preserve">Deployment Strategy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☐ Blue-Green  ☐ Canary  ☐ Rolling  ☐ Feature Flag</w:t>
            </w:r>
          </w:p>
        </w:tc>
      </w:tr>
    </w:tbl>
    <w:p>
      <w:pPr>
        <w:spacing w:after="480"/>
      </w:pPr>
      <w:r>
        <w:t xml:space="preserve"/>
      </w:r>
    </w:p>
    <w:p>
      <w:pPr>
        <w:pStyle w:val="Heading1"/>
      </w:pPr>
      <w:r>
        <w:t xml:space="preserve">1. Core Components</w:t>
      </w:r>
    </w:p>
    <w:p>
      <w:pPr>
        <w:spacing w:after="240"/>
      </w:pPr>
      <w:r>
        <w:rPr>
          <w:i/>
          <w:iCs/>
          <w:color w:val="666666"/>
        </w:rPr>
        <w:t xml:space="preserve">Document the foundation: version control strategy, build pipeline, and testing protocols.</w:t>
      </w:r>
    </w:p>
    <w:p>
      <w:pPr>
        <w:pStyle w:val="Heading3"/>
      </w:pPr>
      <w:r>
        <w:t xml:space="preserve">Version Control &amp; Branching Strategy</w:t>
      </w:r>
    </w:p>
    <w:p>
      <w:r>
        <w:rPr>
          <w:b/>
          <w:bCs/>
        </w:rPr>
        <w:t xml:space="preserve">Primary Branch: </w:t>
      </w:r>
      <w:r>
        <w:t xml:space="preserve">[e.g., main, master]</w:t>
      </w:r>
    </w:p>
    <w:p>
      <w:r>
        <w:rPr>
          <w:b/>
          <w:bCs/>
        </w:rPr>
        <w:t xml:space="preserve">Feature Branch Pattern: </w:t>
      </w:r>
      <w:r>
        <w:t xml:space="preserve">[e.g., feature/*, feat/*]</w:t>
      </w:r>
    </w:p>
    <w:p>
      <w:r>
        <w:rPr>
          <w:b/>
          <w:bCs/>
        </w:rPr>
        <w:t xml:space="preserve">Hotfix Branch Pattern: </w:t>
      </w:r>
      <w:r>
        <w:t xml:space="preserve">[e.g., hotfix/*]</w:t>
      </w:r>
    </w:p>
    <w:p>
      <w:r>
        <w:rPr>
          <w:b/>
          <w:bCs/>
        </w:rPr>
        <w:t xml:space="preserve">Merge Approval Requirements: </w:t>
      </w:r>
      <w:r>
        <w:t xml:space="preserve">[# of reviewers, CI passing]</w:t>
      </w:r>
    </w:p>
    <w:p>
      <w:pPr>
        <w:spacing w:after="240"/>
      </w:pPr>
      <w:r>
        <w:rPr>
          <w:b/>
          <w:bCs/>
        </w:rPr>
        <w:t xml:space="preserve">Hotfix Bypass Procedures: </w:t>
      </w:r>
      <w:r>
        <w:t xml:space="preserve">[describe emergency process]</w:t>
      </w:r>
    </w:p>
    <w:p>
      <w:pPr>
        <w:pStyle w:val="Heading3"/>
      </w:pPr>
      <w:r>
        <w:t xml:space="preserve">Build Pipeline Configuration</w:t>
      </w:r>
    </w:p>
    <w:p>
      <w:r>
        <w:rPr>
          <w:b/>
          <w:bCs/>
        </w:rPr>
        <w:t xml:space="preserve">Build Triggers: </w:t>
      </w:r>
      <w:r>
        <w:t xml:space="preserve">[branch patterns, tags]</w:t>
      </w:r>
    </w:p>
    <w:p>
      <w:r>
        <w:rPr>
          <w:b/>
          <w:bCs/>
        </w:rPr>
        <w:t xml:space="preserve">Artifact Storage: </w:t>
      </w:r>
      <w:r>
        <w:t xml:space="preserve">[location/registry]</w:t>
      </w:r>
    </w:p>
    <w:p>
      <w:r>
        <w:rPr>
          <w:b/>
          <w:bCs/>
        </w:rPr>
        <w:t xml:space="preserve">Environment Promotion Rules: </w:t>
      </w:r>
      <w:r>
        <w:t xml:space="preserve">[Dev → Test → Staging → Prod]</w:t>
      </w:r>
    </w:p>
    <w:p>
      <w:pPr>
        <w:spacing w:after="240"/>
      </w:pPr>
      <w:r>
        <w:rPr>
          <w:b/>
          <w:bCs/>
        </w:rPr>
        <w:t xml:space="preserve">Build Timeout: </w:t>
      </w:r>
      <w:r>
        <w:t xml:space="preserve">[minutes]</w:t>
      </w:r>
    </w:p>
    <w:p>
      <w:pPr>
        <w:pStyle w:val="Heading3"/>
      </w:pPr>
      <w:r>
        <w:t xml:space="preserve">Testing Protocols</w:t>
      </w:r>
    </w:p>
    <w:p>
      <w:pPr>
        <w:pStyle w:val="ListParagraph"/>
        <w:numPr>
          <w:ilvl w:val="0"/>
          <w:numId w:val="2"/>
        </w:numPr>
      </w:pPr>
      <w:r>
        <w:t xml:space="preserve">Unit Test Coverage Threshold: [____%]</w:t>
      </w:r>
    </w:p>
    <w:p>
      <w:pPr>
        <w:pStyle w:val="ListParagraph"/>
        <w:numPr>
          <w:ilvl w:val="0"/>
          <w:numId w:val="2"/>
        </w:numPr>
      </w:pPr>
      <w:r>
        <w:t xml:space="preserve">Integration Test Suite: [specify]</w:t>
      </w:r>
    </w:p>
    <w:p>
      <w:pPr>
        <w:pStyle w:val="ListParagraph"/>
        <w:numPr>
          <w:ilvl w:val="0"/>
          <w:numId w:val="2"/>
        </w:numPr>
      </w:pPr>
      <w:r>
        <w:t xml:space="preserve">Performance Benchmarks: [response time, throughput]</w:t>
      </w:r>
    </w:p>
    <w:p>
      <w:pPr>
        <w:pStyle w:val="ListParagraph"/>
        <w:numPr>
          <w:ilvl w:val="0"/>
          <w:numId w:val="2"/>
        </w:numPr>
        <w:spacing w:after="480"/>
      </w:pPr>
      <w:r>
        <w:t xml:space="preserve">Manual Verification Steps: [list critical paths]</w:t>
      </w:r>
    </w:p>
    <w:p>
      <w:pPr>
        <w:pStyle w:val="Heading1"/>
      </w:pPr>
      <w:r>
        <w:t xml:space="preserve">2. Release Timeline</w:t>
      </w:r>
    </w:p>
    <w:p>
      <w:pPr>
        <w:spacing w:after="240"/>
      </w:pPr>
      <w:r>
        <w:rPr>
          <w:i/>
          <w:iCs/>
          <w:color w:val="666666"/>
        </w:rPr>
        <w:t xml:space="preserve">Track progress through each phase from feature freeze to deployment.</w:t>
      </w:r>
    </w:p>
    <w:p>
      <w:pPr>
        <w:pStyle w:val="Heading2"/>
      </w:pPr>
      <w:r>
        <w:t xml:space="preserve">Pre-Release Phase (2-4 weeks before deployment)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2808"/>
        <w:gridCol w:w="3744"/>
        <w:gridCol w:w="1872"/>
        <w:gridCol w:w="936"/>
      </w:tblGrid>
      <w:tr>
        <w:trPr>
          <w:tblHeader/>
        </w:trP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Task</w:t>
            </w:r>
          </w:p>
        </w:tc>
        <w:tc>
          <w:tcPr>
            <w:tcW w:type="dxa" w:w="374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Owner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Due Date</w:t>
            </w:r>
          </w:p>
        </w:tc>
        <w:tc>
          <w:tcPr>
            <w:tcW w:type="dxa" w:w="9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Status</w:t>
            </w:r>
          </w:p>
        </w:tc>
      </w:tr>
      <w:t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Feature freeze &amp; finalize feature list</w:t>
            </w:r>
          </w:p>
        </w:tc>
        <w:tc>
          <w:tcPr>
            <w:tcW w:type="dxa" w:w="374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9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Draft release notes</w:t>
            </w:r>
          </w:p>
        </w:tc>
        <w:tc>
          <w:tcPr>
            <w:tcW w:type="dxa" w:w="374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9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Risk assessment &amp; dependency mapping</w:t>
            </w:r>
          </w:p>
        </w:tc>
        <w:tc>
          <w:tcPr>
            <w:tcW w:type="dxa" w:w="374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9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Schedule stakeholder reviews</w:t>
            </w:r>
          </w:p>
        </w:tc>
        <w:tc>
          <w:tcPr>
            <w:tcW w:type="dxa" w:w="374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9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</w:tbl>
    <w:p>
      <w:pPr>
        <w:spacing w:after="360"/>
      </w:pPr>
      <w:r>
        <w:t xml:space="preserve"/>
      </w:r>
    </w:p>
    <w:p>
      <w:pPr>
        <w:pStyle w:val="Heading2"/>
      </w:pPr>
      <w:r>
        <w:t xml:space="preserve">Development Phase (1-2 weeks before deployment)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2808"/>
        <w:gridCol w:w="3744"/>
        <w:gridCol w:w="1872"/>
        <w:gridCol w:w="936"/>
      </w:tblGrid>
      <w:tr>
        <w:trPr>
          <w:tblHeader/>
        </w:trP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Task</w:t>
            </w:r>
          </w:p>
        </w:tc>
        <w:tc>
          <w:tcPr>
            <w:tcW w:type="dxa" w:w="374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Owner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Due Date</w:t>
            </w:r>
          </w:p>
        </w:tc>
        <w:tc>
          <w:tcPr>
            <w:tcW w:type="dxa" w:w="9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Status</w:t>
            </w:r>
          </w:p>
        </w:tc>
      </w:tr>
      <w:t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Code completion deadline</w:t>
            </w:r>
          </w:p>
        </w:tc>
        <w:tc>
          <w:tcPr>
            <w:tcW w:type="dxa" w:w="374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9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Integration testing complete</w:t>
            </w:r>
          </w:p>
        </w:tc>
        <w:tc>
          <w:tcPr>
            <w:tcW w:type="dxa" w:w="374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9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Automated test suite passing</w:t>
            </w:r>
          </w:p>
        </w:tc>
        <w:tc>
          <w:tcPr>
            <w:tcW w:type="dxa" w:w="374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9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Manual testing for UI changes</w:t>
            </w:r>
          </w:p>
        </w:tc>
        <w:tc>
          <w:tcPr>
            <w:tcW w:type="dxa" w:w="374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9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</w:tbl>
    <w:p>
      <w:pPr>
        <w:spacing w:after="360"/>
      </w:pPr>
      <w:r>
        <w:t xml:space="preserve"/>
      </w:r>
    </w:p>
    <w:p>
      <w:pPr>
        <w:pStyle w:val="Heading2"/>
      </w:pPr>
      <w:r>
        <w:t xml:space="preserve">Staging &amp; Validation (3-5 days before deployment)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2808"/>
        <w:gridCol w:w="3744"/>
        <w:gridCol w:w="1872"/>
        <w:gridCol w:w="936"/>
      </w:tblGrid>
      <w:tr>
        <w:trPr>
          <w:tblHeader/>
        </w:trP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Task</w:t>
            </w:r>
          </w:p>
        </w:tc>
        <w:tc>
          <w:tcPr>
            <w:tcW w:type="dxa" w:w="374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Owner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Due Date</w:t>
            </w:r>
          </w:p>
        </w:tc>
        <w:tc>
          <w:tcPr>
            <w:tcW w:type="dxa" w:w="9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Status</w:t>
            </w:r>
          </w:p>
        </w:tc>
      </w:tr>
      <w:t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Deploy to staging environment</w:t>
            </w:r>
          </w:p>
        </w:tc>
        <w:tc>
          <w:tcPr>
            <w:tcW w:type="dxa" w:w="374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9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Full regression testing</w:t>
            </w:r>
          </w:p>
        </w:tc>
        <w:tc>
          <w:tcPr>
            <w:tcW w:type="dxa" w:w="374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9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Performance testing</w:t>
            </w:r>
          </w:p>
        </w:tc>
        <w:tc>
          <w:tcPr>
            <w:tcW w:type="dxa" w:w="374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9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User acceptance testing (UAT)</w:t>
            </w:r>
          </w:p>
        </w:tc>
        <w:tc>
          <w:tcPr>
            <w:tcW w:type="dxa" w:w="374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9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  <w:t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Stakeholder approval obtained</w:t>
            </w:r>
          </w:p>
        </w:tc>
        <w:tc>
          <w:tcPr>
            <w:tcW w:type="dxa" w:w="374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93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</w:tbl>
    <w:p>
      <w:pPr>
        <w:spacing w:after="480"/>
      </w:pPr>
      <w:r>
        <w:t xml:space="preserve"/>
      </w:r>
    </w:p>
    <w:p>
      <w:pPr>
        <w:pStyle w:val="Heading1"/>
      </w:pPr>
      <w:r>
        <w:t xml:space="preserve">3. Deployment Strategy Details</w:t>
      </w:r>
    </w:p>
    <w:p>
      <w:pPr>
        <w:spacing w:after="240"/>
      </w:pPr>
      <w:r>
        <w:rPr>
          <w:i/>
          <w:iCs/>
          <w:color w:val="666666"/>
        </w:rPr>
        <w:t xml:space="preserve">Document your chosen deployment approach and configuration.</w:t>
      </w:r>
    </w:p>
    <w:p>
      <w:pPr>
        <w:pStyle w:val="Heading3"/>
      </w:pPr>
      <w:r>
        <w:t xml:space="preserve">Strategy: [Select One]</w:t>
      </w:r>
    </w:p>
    <w:p>
      <w:pPr>
        <w:pStyle w:val="Heading3"/>
      </w:pPr>
      <w:r>
        <w:t xml:space="preserve">☐ Blue-Green Deployment</w:t>
      </w:r>
    </w:p>
    <w:p>
      <w:r>
        <w:rPr>
          <w:b/>
          <w:bCs/>
        </w:rPr>
        <w:t xml:space="preserve">Configuration: </w:t>
      </w:r>
    </w:p>
    <w:p>
      <w:pPr>
        <w:pStyle w:val="ListParagraph"/>
        <w:numPr>
          <w:ilvl w:val="0"/>
          <w:numId w:val="2"/>
        </w:numPr>
      </w:pPr>
      <w:r>
        <w:t xml:space="preserve">Blue Environment: [URL/identifier]</w:t>
      </w:r>
    </w:p>
    <w:p>
      <w:pPr>
        <w:pStyle w:val="ListParagraph"/>
        <w:numPr>
          <w:ilvl w:val="0"/>
          <w:numId w:val="2"/>
        </w:numPr>
      </w:pPr>
      <w:r>
        <w:t xml:space="preserve">Green Environment: [URL/identifier]</w:t>
      </w:r>
    </w:p>
    <w:p>
      <w:pPr>
        <w:pStyle w:val="ListParagraph"/>
        <w:numPr>
          <w:ilvl w:val="0"/>
          <w:numId w:val="2"/>
        </w:numPr>
      </w:pPr>
      <w:r>
        <w:t xml:space="preserve">Traffic Switch Method: [load balancer, DNS]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Validation Period Before Switch: [duration]</w:t>
      </w:r>
    </w:p>
    <w:p>
      <w:pPr>
        <w:pStyle w:val="Heading3"/>
      </w:pPr>
      <w:r>
        <w:t xml:space="preserve">☐ Canary Deployment</w:t>
      </w:r>
    </w:p>
    <w:p>
      <w:r>
        <w:rPr>
          <w:b/>
          <w:bCs/>
        </w:rPr>
        <w:t xml:space="preserve">Rollout Plan: </w:t>
      </w:r>
    </w:p>
    <w:p>
      <w:pPr>
        <w:pStyle w:val="ListParagraph"/>
        <w:numPr>
          <w:ilvl w:val="0"/>
          <w:numId w:val="2"/>
        </w:numPr>
      </w:pPr>
      <w:r>
        <w:t xml:space="preserve">Phase 1: 2% of users for [duration]</w:t>
      </w:r>
    </w:p>
    <w:p>
      <w:pPr>
        <w:pStyle w:val="ListParagraph"/>
        <w:numPr>
          <w:ilvl w:val="0"/>
          <w:numId w:val="2"/>
        </w:numPr>
      </w:pPr>
      <w:r>
        <w:t xml:space="preserve">Phase 2: 25% of users for [duration]</w:t>
      </w:r>
    </w:p>
    <w:p>
      <w:pPr>
        <w:pStyle w:val="ListParagraph"/>
        <w:numPr>
          <w:ilvl w:val="0"/>
          <w:numId w:val="2"/>
        </w:numPr>
      </w:pPr>
      <w:r>
        <w:t xml:space="preserve">Phase 3: 75% of users for [duration]</w:t>
      </w:r>
    </w:p>
    <w:p>
      <w:pPr>
        <w:pStyle w:val="ListParagraph"/>
        <w:numPr>
          <w:ilvl w:val="0"/>
          <w:numId w:val="2"/>
        </w:numPr>
      </w:pPr>
      <w:r>
        <w:t xml:space="preserve">Phase 4: 100% rollout</w:t>
      </w:r>
    </w:p>
    <w:p>
      <w:pPr>
        <w:spacing w:after="240"/>
      </w:pPr>
      <w:r>
        <w:rPr>
          <w:b/>
          <w:bCs/>
        </w:rPr>
        <w:t xml:space="preserve">Success Metrics to Monitor: </w:t>
      </w:r>
      <w:r>
        <w:t xml:space="preserve">[error rate, response time, user engagement]</w:t>
      </w:r>
    </w:p>
    <w:p>
      <w:pPr>
        <w:pStyle w:val="Heading3"/>
      </w:pPr>
      <w:r>
        <w:t xml:space="preserve">☐ Feature Flag Strategy</w:t>
      </w:r>
    </w:p>
    <w:p>
      <w:r>
        <w:rPr>
          <w:b/>
          <w:bCs/>
        </w:rPr>
        <w:t xml:space="preserve">Feature Flags in This Release: 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2340"/>
        <w:gridCol w:w="3510"/>
        <w:gridCol w:w="1872"/>
        <w:gridCol w:w="1638"/>
      </w:tblGrid>
      <w:tr>
        <w:trPr>
          <w:tblHeader/>
        </w:trP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Feature Name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Flag Key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Initial State</w:t>
            </w:r>
          </w:p>
        </w:tc>
        <w:tc>
          <w:tcPr>
            <w:tcW w:type="dxa" w:w="163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Expiration Date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☐ On  ☐ Off</w:t>
            </w:r>
          </w:p>
        </w:tc>
        <w:tc>
          <w:tcPr>
            <w:tcW w:type="dxa" w:w="163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</w:tr>
    </w:tbl>
    <w:p>
      <w:pPr>
        <w:spacing w:after="480"/>
      </w:pPr>
      <w:r>
        <w:t xml:space="preserve"/>
      </w:r>
    </w:p>
    <w:p>
      <w:pPr>
        <w:pStyle w:val="Heading1"/>
      </w:pPr>
      <w:r>
        <w:t xml:space="preserve">4. Environment Management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1872"/>
        <w:gridCol w:w="2340"/>
        <w:gridCol w:w="2340"/>
        <w:gridCol w:w="2808"/>
      </w:tblGrid>
      <w:tr>
        <w:trPr>
          <w:tblHeader/>
        </w:trPr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Environment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Purpose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URL/Endpoint</w:t>
            </w:r>
          </w:p>
        </w:tc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Refresh Schedule</w:t>
            </w:r>
          </w:p>
        </w:tc>
      </w:tr>
      <w:tr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Development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Isolated testing by developers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After each test run</w:t>
            </w:r>
          </w:p>
        </w:tc>
      </w:tr>
      <w:tr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Testing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Integration &amp; load testing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After each test run</w:t>
            </w:r>
          </w:p>
        </w:tc>
      </w:tr>
      <w:tr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Staging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Production-like validation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Before each release</w:t>
            </w:r>
          </w:p>
        </w:tc>
      </w:tr>
      <w:tr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Production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Live customer environment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N/A</w:t>
            </w:r>
          </w:p>
        </w:tc>
      </w:tr>
    </w:tbl>
    <w:p>
      <w:pPr>
        <w:spacing w:after="240"/>
      </w:pPr>
      <w:r>
        <w:t xml:space="preserve"/>
      </w:r>
    </w:p>
    <w:p>
      <w:pPr>
        <w:pStyle w:val="Heading3"/>
      </w:pPr>
      <w:r>
        <w:t xml:space="preserve">Production Access Controls</w:t>
      </w:r>
    </w:p>
    <w:p>
      <w:r>
        <w:rPr>
          <w:b/>
          <w:bCs/>
        </w:rPr>
        <w:t xml:space="preserve">Authorized Personnel: </w:t>
      </w:r>
      <w:r>
        <w:t xml:space="preserve">[list roles/names]</w:t>
      </w:r>
    </w:p>
    <w:p>
      <w:r>
        <w:rPr>
          <w:b/>
          <w:bCs/>
        </w:rPr>
        <w:t xml:space="preserve">Change Approval Process: </w:t>
      </w:r>
      <w:r>
        <w:t xml:space="preserve">[describe ticket/approval workflow]</w:t>
      </w:r>
    </w:p>
    <w:p>
      <w:pPr>
        <w:spacing w:after="480"/>
      </w:pPr>
      <w:r>
        <w:rPr>
          <w:b/>
          <w:bCs/>
        </w:rPr>
        <w:t xml:space="preserve">Emergency Access Procedures: </w:t>
      </w:r>
      <w:r>
        <w:t xml:space="preserve">[describe]</w:t>
      </w:r>
    </w:p>
    <w:p>
      <w:pPr>
        <w:pStyle w:val="Heading1"/>
      </w:pPr>
      <w:r>
        <w:t xml:space="preserve">5. Risk Management &amp; Rollback</w:t>
      </w:r>
    </w:p>
    <w:p>
      <w:pPr>
        <w:spacing w:after="240"/>
      </w:pPr>
      <w:r>
        <w:rPr>
          <w:i/>
          <w:iCs/>
          <w:color w:val="666666"/>
        </w:rPr>
        <w:t xml:space="preserve">70% of production failures result from changes. Document dependencies and define clear rollback triggers.</w:t>
      </w:r>
    </w:p>
    <w:p>
      <w:pPr>
        <w:pStyle w:val="Heading3"/>
      </w:pPr>
      <w:r>
        <w:t xml:space="preserve">Dependency Mapping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2340"/>
        <w:gridCol w:w="3510"/>
        <w:gridCol w:w="3510"/>
      </w:tblGrid>
      <w:tr>
        <w:trPr>
          <w:tblHeader/>
        </w:trP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Dependency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Type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Fallback Option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[External service/API]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[External Service / Database / API]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[Describe fallback]</w:t>
            </w:r>
          </w:p>
        </w:tc>
      </w:tr>
    </w:tbl>
    <w:p>
      <w:pPr>
        <w:spacing w:after="240"/>
      </w:pPr>
      <w:r>
        <w:t xml:space="preserve"/>
      </w:r>
    </w:p>
    <w:p>
      <w:pPr>
        <w:pStyle w:val="Heading3"/>
      </w:pPr>
      <w:r>
        <w:t xml:space="preserve">Rollback Procedures</w:t>
      </w:r>
    </w:p>
    <w:p>
      <w:r>
        <w:rPr>
          <w:b/>
          <w:bCs/>
        </w:rPr>
        <w:t xml:space="preserve">Rollback Method: </w:t>
      </w:r>
      <w:r>
        <w:t xml:space="preserve">[describe one-click vs. manual process]</w:t>
      </w:r>
    </w:p>
    <w:p>
      <w:r>
        <w:rPr>
          <w:b/>
          <w:bCs/>
        </w:rPr>
        <w:t xml:space="preserve">Previous Version Storage: </w:t>
      </w:r>
      <w:r>
        <w:t xml:space="preserve">[location/retention policy]</w:t>
      </w:r>
    </w:p>
    <w:p>
      <w:r>
        <w:rPr>
          <w:b/>
          <w:bCs/>
        </w:rPr>
        <w:t xml:space="preserve">Database Rollback Strategy: </w:t>
      </w:r>
      <w:r>
        <w:t xml:space="preserve">[backup/migration reversal]</w:t>
      </w:r>
    </w:p>
    <w:p>
      <w:pPr>
        <w:spacing w:after="240"/>
      </w:pPr>
      <w:r>
        <w:rPr>
          <w:b/>
          <w:bCs/>
        </w:rPr>
        <w:t xml:space="preserve">Rollback Testing Date: </w:t>
      </w:r>
      <w:r>
        <w:t xml:space="preserve">[when tested in staging]</w:t>
      </w:r>
    </w:p>
    <w:p>
      <w:pPr>
        <w:pStyle w:val="Heading3"/>
      </w:pPr>
      <w:r>
        <w:t xml:space="preserve">Rollback Triggers (Immediate Action Required)</w:t>
      </w:r>
    </w:p>
    <w:p>
      <w:pPr>
        <w:pStyle w:val="ListParagraph"/>
        <w:numPr>
          <w:ilvl w:val="0"/>
          <w:numId w:val="3"/>
        </w:numPr>
      </w:pPr>
      <w:r>
        <w:t xml:space="preserve">Response time degradation &gt;20%</w:t>
      </w:r>
    </w:p>
    <w:p>
      <w:pPr>
        <w:pStyle w:val="ListParagraph"/>
        <w:numPr>
          <w:ilvl w:val="0"/>
          <w:numId w:val="3"/>
        </w:numPr>
      </w:pPr>
      <w:r>
        <w:t xml:space="preserve">Error rate &gt;5%</w:t>
      </w:r>
    </w:p>
    <w:p>
      <w:pPr>
        <w:pStyle w:val="ListParagraph"/>
        <w:numPr>
          <w:ilvl w:val="0"/>
          <w:numId w:val="3"/>
        </w:numPr>
      </w:pPr>
      <w:r>
        <w:t xml:space="preserve">Critical feature failure</w:t>
      </w:r>
    </w:p>
    <w:p>
      <w:pPr>
        <w:pStyle w:val="ListParagraph"/>
        <w:numPr>
          <w:ilvl w:val="0"/>
          <w:numId w:val="3"/>
        </w:numPr>
      </w:pPr>
      <w:r>
        <w:t xml:space="preserve">Security vulnerability discovered</w:t>
      </w:r>
    </w:p>
    <w:p>
      <w:pPr>
        <w:pStyle w:val="ListParagraph"/>
        <w:numPr>
          <w:ilvl w:val="0"/>
          <w:numId w:val="3"/>
        </w:numPr>
        <w:spacing w:after="240"/>
      </w:pPr>
      <w:r>
        <w:t xml:space="preserve">Other: [specify]</w:t>
      </w:r>
    </w:p>
    <w:p>
      <w:pPr>
        <w:pStyle w:val="Heading3"/>
      </w:pPr>
      <w:r>
        <w:t xml:space="preserve">Rollback Decision Authority</w:t>
      </w:r>
    </w:p>
    <w:p>
      <w:pPr>
        <w:spacing w:after="480"/>
      </w:pPr>
      <w:r>
        <w:t xml:space="preserve">[Name/role authorized to trigger rollback without waiting for consensus]</w:t>
      </w:r>
    </w:p>
    <w:p>
      <w:pPr>
        <w:pStyle w:val="Heading1"/>
      </w:pPr>
      <w:r>
        <w:t xml:space="preserve">6. Communication Protocols</w:t>
      </w:r>
    </w:p>
    <w:p>
      <w:pPr>
        <w:pStyle w:val="Heading3"/>
      </w:pPr>
      <w:r>
        <w:t xml:space="preserve">Incident Communication Channels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2340"/>
        <w:gridCol w:w="3510"/>
        <w:gridCol w:w="3510"/>
      </w:tblGrid>
      <w:tr>
        <w:trPr>
          <w:tblHeader/>
        </w:trP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Audience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Channel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Information Type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Engineering Team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Slack #incidents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Technical details, logs, metrics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Support Team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Email + status page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Customer-facing explanations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Executives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Email summary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Impact summary, resolution timeline</w:t>
            </w:r>
          </w:p>
        </w:tc>
      </w:tr>
    </w:tbl>
    <w:p>
      <w:pPr>
        <w:spacing w:after="240"/>
      </w:pPr>
      <w:r>
        <w:t xml:space="preserve"/>
      </w:r>
    </w:p>
    <w:p>
      <w:pPr>
        <w:pStyle w:val="Heading3"/>
      </w:pPr>
      <w:r>
        <w:t xml:space="preserve">Pre-Written Communication Templates</w:t>
      </w:r>
    </w:p>
    <w:p>
      <w:pPr>
        <w:spacing w:after="480"/>
      </w:pPr>
      <w:r>
        <w:rPr>
          <w:i/>
          <w:iCs/>
          <w:color w:val="666666"/>
        </w:rPr>
        <w:t xml:space="preserve">[Link to or attach template documents for: Deployment Notification, Incident Alert, Resolution Update, Post-Mortem Summary]</w:t>
      </w:r>
    </w:p>
    <w:p>
      <w:pPr>
        <w:pStyle w:val="Heading1"/>
      </w:pPr>
      <w:r>
        <w:t xml:space="preserve">7. Success Metrics &amp; KPIs</w:t>
      </w:r>
    </w:p>
    <w:p>
      <w:pPr>
        <w:spacing w:after="240"/>
      </w:pPr>
      <w:r>
        <w:rPr>
          <w:i/>
          <w:iCs/>
          <w:color w:val="666666"/>
        </w:rPr>
        <w:t xml:space="preserve">Track these metrics to measure deployment efficiency and identify process bottlenecks.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top w:type="dxa" w:w="100"/>
          <w:left w:type="dxa" w:w="180"/>
          <w:bottom w:type="dxa" w:w="100"/>
          <w:right w:type="dxa" w:w="180"/>
        </w:tblCellMar>
      </w:tblPr>
      <w:tblGrid>
        <w:gridCol w:w="2340"/>
        <w:gridCol w:w="3510"/>
        <w:gridCol w:w="3510"/>
      </w:tblGrid>
      <w:tr>
        <w:trPr>
          <w:tblHeader/>
        </w:trP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Metric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Current Value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5490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Target Value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Deployment Frequency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[e.g., daily, weekly]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Lead Time for Changes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[e.g., &lt;1 day]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Mean Time to Recovery (MTTR)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[e.g., &lt;1 hour]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Change Failure Rate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/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t xml:space="preserve">[e.g., &lt;15%]</w:t>
            </w:r>
          </w:p>
        </w:tc>
      </w:tr>
    </w:tbl>
    <w:p>
      <w:pPr>
        <w:spacing w:after="480"/>
      </w:pPr>
      <w:r>
        <w:t xml:space="preserve"/>
      </w:r>
    </w:p>
    <w:p>
      <w:pPr>
        <w:pStyle w:val="Heading1"/>
      </w:pPr>
      <w:r>
        <w:t xml:space="preserve">8. Go/No-Go Deployment Checklist</w:t>
      </w:r>
    </w:p>
    <w:p>
      <w:pPr>
        <w:spacing w:after="240"/>
      </w:pPr>
      <w:r>
        <w:rPr>
          <w:i/>
          <w:iCs/>
          <w:color w:val="666666"/>
        </w:rPr>
        <w:t xml:space="preserve">All items must be checked before proceeding with production deployment.</w:t>
      </w:r>
    </w:p>
    <w:p>
      <w:pPr>
        <w:pStyle w:val="Heading3"/>
      </w:pPr>
      <w:r>
        <w:t xml:space="preserve">Pre-Deployment Requirements</w:t>
      </w:r>
    </w:p>
    <w:p>
      <w:pPr>
        <w:pStyle w:val="ListParagraph"/>
        <w:numPr>
          <w:ilvl w:val="0"/>
          <w:numId w:val="3"/>
        </w:numPr>
      </w:pPr>
      <w:r>
        <w:t xml:space="preserve">All automated tests passing (unit, integration, e2e)</w:t>
      </w:r>
    </w:p>
    <w:p>
      <w:pPr>
        <w:pStyle w:val="ListParagraph"/>
        <w:numPr>
          <w:ilvl w:val="0"/>
          <w:numId w:val="3"/>
        </w:numPr>
      </w:pPr>
      <w:r>
        <w:t xml:space="preserve">Code coverage meets threshold (____%)</w:t>
      </w:r>
    </w:p>
    <w:p>
      <w:pPr>
        <w:pStyle w:val="ListParagraph"/>
        <w:numPr>
          <w:ilvl w:val="0"/>
          <w:numId w:val="3"/>
        </w:numPr>
      </w:pPr>
      <w:r>
        <w:t xml:space="preserve">Staging environment tested successfully</w:t>
      </w:r>
    </w:p>
    <w:p>
      <w:pPr>
        <w:pStyle w:val="ListParagraph"/>
        <w:numPr>
          <w:ilvl w:val="0"/>
          <w:numId w:val="3"/>
        </w:numPr>
      </w:pPr>
      <w:r>
        <w:t xml:space="preserve">Performance benchmarks met</w:t>
      </w:r>
    </w:p>
    <w:p>
      <w:pPr>
        <w:pStyle w:val="ListParagraph"/>
        <w:numPr>
          <w:ilvl w:val="0"/>
          <w:numId w:val="3"/>
        </w:numPr>
      </w:pPr>
      <w:r>
        <w:t xml:space="preserve">Security scan completed with no critical issues</w:t>
      </w:r>
    </w:p>
    <w:p>
      <w:pPr>
        <w:pStyle w:val="ListParagraph"/>
        <w:numPr>
          <w:ilvl w:val="0"/>
          <w:numId w:val="3"/>
        </w:numPr>
      </w:pPr>
      <w:r>
        <w:t xml:space="preserve">Database migrations tested and validated</w:t>
      </w:r>
    </w:p>
    <w:p>
      <w:pPr>
        <w:pStyle w:val="ListParagraph"/>
        <w:numPr>
          <w:ilvl w:val="0"/>
          <w:numId w:val="3"/>
        </w:numPr>
      </w:pPr>
      <w:r>
        <w:t xml:space="preserve">Rollback procedure tested in staging</w:t>
      </w:r>
    </w:p>
    <w:p>
      <w:pPr>
        <w:pStyle w:val="ListParagraph"/>
        <w:numPr>
          <w:ilvl w:val="0"/>
          <w:numId w:val="3"/>
        </w:numPr>
      </w:pPr>
      <w:r>
        <w:t xml:space="preserve">Stakeholder approvals obtained</w:t>
      </w:r>
    </w:p>
    <w:p>
      <w:pPr>
        <w:pStyle w:val="ListParagraph"/>
        <w:numPr>
          <w:ilvl w:val="0"/>
          <w:numId w:val="3"/>
        </w:numPr>
      </w:pPr>
      <w:r>
        <w:t xml:space="preserve">Release notes finalized</w:t>
      </w:r>
    </w:p>
    <w:p>
      <w:pPr>
        <w:pStyle w:val="ListParagraph"/>
        <w:numPr>
          <w:ilvl w:val="0"/>
          <w:numId w:val="3"/>
        </w:numPr>
      </w:pPr>
      <w:r>
        <w:t xml:space="preserve">Monitoring and alerting configured</w:t>
      </w:r>
    </w:p>
    <w:p>
      <w:pPr>
        <w:pStyle w:val="ListParagraph"/>
        <w:numPr>
          <w:ilvl w:val="0"/>
          <w:numId w:val="3"/>
        </w:numPr>
      </w:pPr>
      <w:r>
        <w:t xml:space="preserve">Support team briefed on changes</w:t>
      </w:r>
    </w:p>
    <w:p>
      <w:pPr>
        <w:pStyle w:val="ListParagraph"/>
        <w:numPr>
          <w:ilvl w:val="0"/>
          <w:numId w:val="3"/>
        </w:numPr>
      </w:pPr>
      <w:r>
        <w:t xml:space="preserve">Customer communications prepared (if applicable)</w:t>
      </w:r>
    </w:p>
    <w:p>
      <w:pPr>
        <w:pStyle w:val="ListParagraph"/>
        <w:numPr>
          <w:ilvl w:val="0"/>
          <w:numId w:val="3"/>
        </w:numPr>
        <w:spacing w:after="240"/>
      </w:pPr>
      <w:r>
        <w:t xml:space="preserve">Deployment window scheduled (off-peak if possible)</w:t>
      </w:r>
    </w:p>
    <w:p>
      <w:pPr>
        <w:pStyle w:val="Heading3"/>
      </w:pPr>
      <w:r>
        <w:t xml:space="preserve">Final Sign-Off</w:t>
      </w:r>
    </w:p>
    <w:p>
      <w:r>
        <w:rPr>
          <w:b/>
          <w:bCs/>
        </w:rPr>
        <w:t xml:space="preserve">Release Manager: </w:t>
      </w:r>
      <w:r>
        <w:t xml:space="preserve">________________  Date: ______</w:t>
      </w:r>
    </w:p>
    <w:p>
      <w:r>
        <w:rPr>
          <w:b/>
          <w:bCs/>
        </w:rPr>
        <w:t xml:space="preserve">Engineering Lead: </w:t>
      </w:r>
      <w:r>
        <w:t xml:space="preserve">________________  Date: ______</w:t>
      </w:r>
    </w:p>
    <w:p>
      <w:pPr>
        <w:spacing w:after="480"/>
      </w:pPr>
      <w:r>
        <w:rPr>
          <w:b/>
          <w:bCs/>
        </w:rPr>
        <w:t xml:space="preserve">Product Owner: </w:t>
      </w:r>
      <w:r>
        <w:t xml:space="preserve">________________  Date: ______</w:t>
      </w:r>
    </w:p>
    <w:p>
      <w:pPr>
        <w:pStyle w:val="Heading1"/>
      </w:pPr>
      <w:r>
        <w:t xml:space="preserve">9. Post-Deployment Activities</w:t>
      </w:r>
    </w:p>
    <w:p>
      <w:pPr>
        <w:pStyle w:val="Heading3"/>
      </w:pPr>
      <w:r>
        <w:t xml:space="preserve">Immediate Monitoring (First 24 Hours)</w:t>
      </w:r>
    </w:p>
    <w:p>
      <w:pPr>
        <w:pStyle w:val="ListParagraph"/>
        <w:numPr>
          <w:ilvl w:val="0"/>
          <w:numId w:val="3"/>
        </w:numPr>
      </w:pPr>
      <w:r>
        <w:t xml:space="preserve">Monitor error rates and response times</w:t>
      </w:r>
    </w:p>
    <w:p>
      <w:pPr>
        <w:pStyle w:val="ListParagraph"/>
        <w:numPr>
          <w:ilvl w:val="0"/>
          <w:numId w:val="3"/>
        </w:numPr>
      </w:pPr>
      <w:r>
        <w:t xml:space="preserve">Check support ticket volume</w:t>
      </w:r>
    </w:p>
    <w:p>
      <w:pPr>
        <w:pStyle w:val="ListParagraph"/>
        <w:numPr>
          <w:ilvl w:val="0"/>
          <w:numId w:val="3"/>
        </w:numPr>
      </w:pPr>
      <w:r>
        <w:t xml:space="preserve">Verify key features functioning as expected</w:t>
      </w:r>
    </w:p>
    <w:p>
      <w:pPr>
        <w:pStyle w:val="ListParagraph"/>
        <w:numPr>
          <w:ilvl w:val="0"/>
          <w:numId w:val="3"/>
        </w:numPr>
        <w:spacing w:after="240"/>
      </w:pPr>
      <w:r>
        <w:t xml:space="preserve">Review system logs for anomalies</w:t>
      </w:r>
    </w:p>
    <w:p>
      <w:pPr>
        <w:pStyle w:val="Heading3"/>
      </w:pPr>
      <w:r>
        <w:t xml:space="preserve">Retrospective (Within 1 Week)</w:t>
      </w:r>
    </w:p>
    <w:p>
      <w:r>
        <w:rPr>
          <w:b/>
          <w:bCs/>
        </w:rPr>
        <w:t xml:space="preserve">What went well: </w:t>
      </w:r>
    </w:p>
    <w:p>
      <w:pPr>
        <w:spacing w:after="120"/>
      </w:pPr>
      <w:r>
        <w:t xml:space="preserve">[Document successes]</w:t>
      </w:r>
    </w:p>
    <w:p>
      <w:r>
        <w:rPr>
          <w:b/>
          <w:bCs/>
        </w:rPr>
        <w:t xml:space="preserve">What could be improved: </w:t>
      </w:r>
    </w:p>
    <w:p>
      <w:pPr>
        <w:spacing w:after="120"/>
      </w:pPr>
      <w:r>
        <w:t xml:space="preserve">[Document challenges]</w:t>
      </w:r>
    </w:p>
    <w:p>
      <w:r>
        <w:rPr>
          <w:b/>
          <w:bCs/>
        </w:rPr>
        <w:t xml:space="preserve">Action items for next release: </w:t>
      </w:r>
    </w:p>
    <w:p>
      <w:pPr>
        <w:spacing w:after="480"/>
      </w:pPr>
      <w:r>
        <w:t xml:space="preserve">[List improvements with owners and due dates]</w:t>
      </w:r>
    </w:p>
    <w:p>
      <w:pPr>
        <w:pBdr>
          <w:top w:val="single" w:color="CCCCCC" w:sz="1"/>
        </w:pBdr>
        <w:spacing w:before="480"/>
      </w:pPr>
      <w:r>
        <w:rPr>
          <w:i/>
          <w:iCs/>
          <w:color w:val="666666"/>
          <w:sz w:val="20"/>
          <w:szCs w:val="20"/>
        </w:rPr>
        <w:t xml:space="preserve">This template should adapt to your organization's needs. Start simple, measure results, and refine based on learnings.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☐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360" w:after="240"/>
      <w:outlineLvl w:val="0"/>
    </w:pPr>
    <w:rPr>
      <w:rFonts w:ascii="Arial" w:cs="Arial" w:eastAsia="Arial" w:hAnsi="Arial"/>
      <w:b/>
      <w:bCs/>
      <w:color w:val="1A5490"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240" w:after="180"/>
      <w:outlineLvl w:val="1"/>
    </w:pPr>
    <w:rPr>
      <w:rFonts w:ascii="Arial" w:cs="Arial" w:eastAsia="Arial" w:hAnsi="Arial"/>
      <w:b/>
      <w:bCs/>
      <w:color w:val="2C6AA0"/>
      <w:sz w:val="28"/>
      <w:szCs w:val="28"/>
    </w:rPr>
  </w:style>
  <w:style w:type="paragraph" w:styleId="Heading3">
    <w:name w:val="Heading 3"/>
    <w:basedOn w:val="Normal"/>
    <w:next w:val="Normal"/>
    <w:qFormat/>
    <w:pPr>
      <w:spacing w:before="180" w:after="120"/>
      <w:outlineLvl w:val="2"/>
    </w:pPr>
    <w:rPr>
      <w:rFonts w:ascii="Arial" w:cs="Arial" w:eastAsia="Arial" w:hAnsi="Arial"/>
      <w:b/>
      <w:bCs/>
      <w:color w:val="404040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2025-11-04T03:30:28.809Z</dcterms:created>
  <dcterms:modified xsi:type="dcterms:W3CDTF">2025-11-04T03:30:28.811Z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